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446" w:rsidRDefault="000A6446" w:rsidP="002C67AF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Нормативная база, регламентирующая введение «Эффективного контракта»:</w:t>
      </w:r>
    </w:p>
    <w:p w:rsidR="000A6446" w:rsidRPr="00F7653D" w:rsidRDefault="000A6446" w:rsidP="002C67AF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0A6446" w:rsidRPr="00564EFD" w:rsidRDefault="000A6446" w:rsidP="00564EFD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6"/>
        <w:jc w:val="both"/>
        <w:rPr>
          <w:rFonts w:ascii="Times New Roman" w:hAnsi="Times New Roman" w:cs="Times New Roman"/>
          <w:sz w:val="28"/>
          <w:szCs w:val="28"/>
        </w:rPr>
      </w:pPr>
      <w:r w:rsidRPr="00564EFD">
        <w:rPr>
          <w:rFonts w:ascii="Times New Roman" w:hAnsi="Times New Roman" w:cs="Times New Roman"/>
          <w:i/>
          <w:iCs/>
          <w:sz w:val="28"/>
          <w:szCs w:val="28"/>
        </w:rPr>
        <w:t>Указ Президента РФ от 07 мая 2012 г № 597</w:t>
      </w:r>
      <w:r w:rsidRPr="00564EFD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"О мероприятиях по реализации государственной социальной политики" </w:t>
      </w:r>
      <w:r w:rsidRPr="00564EFD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</w:rPr>
        <w:t>предписывает</w:t>
      </w:r>
      <w:r w:rsidRPr="00564EFD">
        <w:rPr>
          <w:rFonts w:ascii="Times New Roman" w:hAnsi="Times New Roman" w:cs="Times New Roman"/>
          <w:sz w:val="28"/>
          <w:szCs w:val="28"/>
        </w:rPr>
        <w:t xml:space="preserve"> формировани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64EFD">
        <w:rPr>
          <w:rFonts w:ascii="Times New Roman" w:hAnsi="Times New Roman" w:cs="Times New Roman"/>
          <w:sz w:val="28"/>
          <w:szCs w:val="28"/>
        </w:rPr>
        <w:t xml:space="preserve"> новой системы оплаты труда.</w:t>
      </w:r>
    </w:p>
    <w:p w:rsidR="000A6446" w:rsidRPr="00564EFD" w:rsidRDefault="000A6446" w:rsidP="00564EFD">
      <w:pPr>
        <w:pStyle w:val="ListParagraph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0A6446" w:rsidRPr="00564EFD" w:rsidRDefault="000A6446" w:rsidP="00564EFD">
      <w:pPr>
        <w:pStyle w:val="ListParagraph"/>
        <w:numPr>
          <w:ilvl w:val="0"/>
          <w:numId w:val="3"/>
        </w:numPr>
        <w:shd w:val="clear" w:color="auto" w:fill="FFFFFF"/>
        <w:spacing w:after="0" w:line="300" w:lineRule="atLeast"/>
        <w:ind w:left="426" w:hanging="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hyperlink r:id="rId5" w:anchor="dst100109" w:history="1">
        <w:r w:rsidRPr="00564EFD">
          <w:rPr>
            <w:rFonts w:ascii="Times New Roman" w:hAnsi="Times New Roman" w:cs="Times New Roman"/>
            <w:i/>
            <w:iCs/>
            <w:sz w:val="28"/>
            <w:szCs w:val="28"/>
            <w:lang w:eastAsia="ru-RU"/>
          </w:rPr>
          <w:t xml:space="preserve">Распоряжение Правительства РФ от 26.11.2012 N 2190-р (ред. от 14.09.2015)  </w:t>
        </w:r>
        <w:r>
          <w:rPr>
            <w:rFonts w:ascii="Times New Roman" w:hAnsi="Times New Roman" w:cs="Times New Roman"/>
            <w:i/>
            <w:iCs/>
            <w:sz w:val="28"/>
            <w:szCs w:val="28"/>
            <w:lang w:eastAsia="ru-RU"/>
          </w:rPr>
          <w:t>«</w:t>
        </w:r>
        <w:r w:rsidRPr="00564EFD">
          <w:rPr>
            <w:rFonts w:ascii="Times New Roman" w:hAnsi="Times New Roman" w:cs="Times New Roman"/>
            <w:i/>
            <w:iCs/>
            <w:sz w:val="28"/>
            <w:szCs w:val="28"/>
            <w:lang w:eastAsia="ru-RU"/>
          </w:rPr>
          <w:t>Об утверждении Программы поэтапного совершенствова-ния системы оплаты труда в государственных (муниципальных) учреждениях на 2012 - 2018 годы</w:t>
        </w:r>
      </w:hyperlink>
      <w:r>
        <w:t xml:space="preserve">» - </w:t>
      </w:r>
      <w:r w:rsidRPr="00564EFD">
        <w:rPr>
          <w:rFonts w:ascii="Times New Roman" w:hAnsi="Times New Roman" w:cs="Times New Roman"/>
          <w:sz w:val="28"/>
          <w:szCs w:val="28"/>
        </w:rPr>
        <w:t xml:space="preserve">вводит понятие </w:t>
      </w:r>
      <w:r w:rsidRPr="00564EFD">
        <w:rPr>
          <w:rFonts w:ascii="Times New Roman" w:hAnsi="Times New Roman" w:cs="Times New Roman"/>
          <w:sz w:val="28"/>
          <w:szCs w:val="28"/>
          <w:lang w:eastAsia="ru-RU"/>
        </w:rPr>
        <w:t>Эффективного контракта - как трудового договора с работником, в котором конкретизированы его должностные обязанности, условия оплаты труда, показатели и критерии оценки эффективности деятельности для назначения стимулирующих выплат в зависимости от результатов труда и качества оказываемых государственных (муниципальных) услуг, а также меры социальной поддержки. Изменение порядка оплаты труда осуществляется в соответствии с законодательством Российской Федерации.</w:t>
      </w:r>
    </w:p>
    <w:p w:rsidR="000A6446" w:rsidRPr="00564EFD" w:rsidRDefault="000A6446" w:rsidP="00564EFD">
      <w:pPr>
        <w:pStyle w:val="ListParagraph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A6446" w:rsidRPr="00564EFD" w:rsidRDefault="000A6446" w:rsidP="00564EFD">
      <w:pPr>
        <w:pStyle w:val="ListParagraph"/>
        <w:numPr>
          <w:ilvl w:val="0"/>
          <w:numId w:val="3"/>
        </w:numPr>
        <w:shd w:val="clear" w:color="auto" w:fill="FFFFFF"/>
        <w:spacing w:after="0" w:line="300" w:lineRule="atLeast"/>
        <w:ind w:left="426" w:hanging="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4EFD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Приказ Минтруда России от 26.04.2013 N 167н (ред. от 20.02.2014)</w:t>
      </w:r>
      <w:r w:rsidRPr="00564EFD">
        <w:rPr>
          <w:rFonts w:ascii="Times New Roman" w:hAnsi="Times New Roman" w:cs="Times New Roman"/>
          <w:i/>
          <w:iCs/>
          <w:sz w:val="28"/>
          <w:szCs w:val="28"/>
          <w:lang w:eastAsia="ru-RU"/>
        </w:rPr>
        <w:br/>
      </w:r>
      <w:r w:rsidRPr="00564EFD">
        <w:rPr>
          <w:rFonts w:ascii="Times New Roman" w:hAnsi="Times New Roman" w:cs="Times New Roman"/>
          <w:sz w:val="28"/>
          <w:szCs w:val="28"/>
          <w:lang w:eastAsia="ru-RU"/>
        </w:rPr>
        <w:t>"Об утверждении рекомендаций по оформлению трудовых отношений с работником государственного (муниципального) учреждения при введении эффективного контракта</w:t>
      </w:r>
    </w:p>
    <w:p w:rsidR="000A6446" w:rsidRPr="00564EFD" w:rsidRDefault="000A6446" w:rsidP="00564EFD">
      <w:pPr>
        <w:pStyle w:val="ListParagraph"/>
        <w:shd w:val="clear" w:color="auto" w:fill="FFFFFF"/>
        <w:spacing w:after="0" w:line="300" w:lineRule="atLeast"/>
        <w:ind w:left="4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A6446" w:rsidRPr="002C67AF" w:rsidRDefault="000A6446" w:rsidP="00CD68FF">
      <w:pPr>
        <w:autoSpaceDE w:val="0"/>
        <w:autoSpaceDN w:val="0"/>
        <w:adjustRightInd w:val="0"/>
        <w:spacing w:after="0" w:line="240" w:lineRule="auto"/>
        <w:ind w:firstLine="42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Э</w:t>
      </w:r>
      <w:r w:rsidRPr="002C67AF">
        <w:rPr>
          <w:rFonts w:ascii="Times New Roman" w:hAnsi="Times New Roman" w:cs="Times New Roman"/>
          <w:sz w:val="28"/>
          <w:szCs w:val="28"/>
          <w:u w:val="single"/>
        </w:rPr>
        <w:t>ффективный контракт - это трудовой договор, в котором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к</w:t>
      </w:r>
      <w:r w:rsidRPr="002C67AF">
        <w:rPr>
          <w:rFonts w:ascii="Times New Roman" w:hAnsi="Times New Roman" w:cs="Times New Roman"/>
          <w:sz w:val="28"/>
          <w:szCs w:val="28"/>
          <w:u w:val="single"/>
        </w:rPr>
        <w:t>онкретизиро</w:t>
      </w:r>
      <w:r>
        <w:rPr>
          <w:rFonts w:ascii="Times New Roman" w:hAnsi="Times New Roman" w:cs="Times New Roman"/>
          <w:sz w:val="28"/>
          <w:szCs w:val="28"/>
          <w:u w:val="single"/>
        </w:rPr>
        <w:t>-</w:t>
      </w:r>
      <w:r w:rsidRPr="002C67AF">
        <w:rPr>
          <w:rFonts w:ascii="Times New Roman" w:hAnsi="Times New Roman" w:cs="Times New Roman"/>
          <w:sz w:val="28"/>
          <w:szCs w:val="28"/>
          <w:u w:val="single"/>
        </w:rPr>
        <w:t>ваны</w:t>
      </w:r>
      <w:r w:rsidRPr="002C67AF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его должностные обязанности, показатели и</w:t>
      </w: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Pr="002C67AF">
        <w:rPr>
          <w:rFonts w:ascii="Times New Roman" w:hAnsi="Times New Roman" w:cs="Times New Roman"/>
          <w:color w:val="000000"/>
          <w:sz w:val="28"/>
          <w:szCs w:val="28"/>
          <w:u w:val="single"/>
        </w:rPr>
        <w:t>критерии оценки эффектив</w:t>
      </w: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>-</w:t>
      </w:r>
      <w:r w:rsidRPr="002C67AF">
        <w:rPr>
          <w:rFonts w:ascii="Times New Roman" w:hAnsi="Times New Roman" w:cs="Times New Roman"/>
          <w:color w:val="000000"/>
          <w:sz w:val="28"/>
          <w:szCs w:val="28"/>
          <w:u w:val="single"/>
        </w:rPr>
        <w:t>ности деятельности для назначения стимулирующих выплат.</w:t>
      </w:r>
    </w:p>
    <w:p w:rsidR="000A6446" w:rsidRPr="00564EFD" w:rsidRDefault="000A6446" w:rsidP="00564EFD">
      <w:pPr>
        <w:pStyle w:val="ListParagraph"/>
        <w:ind w:left="0" w:firstLine="420"/>
        <w:jc w:val="both"/>
        <w:rPr>
          <w:rFonts w:ascii="Times New Roman" w:hAnsi="Times New Roman" w:cs="Times New Roman"/>
          <w:sz w:val="28"/>
          <w:szCs w:val="28"/>
        </w:rPr>
      </w:pPr>
      <w:r w:rsidRPr="00564EFD">
        <w:rPr>
          <w:rFonts w:ascii="Times New Roman" w:hAnsi="Times New Roman" w:cs="Times New Roman"/>
          <w:sz w:val="28"/>
          <w:szCs w:val="28"/>
        </w:rPr>
        <w:t>Эффективный контракт в полной мере соответствует Трудовому кодексу  и не является новой правовой формой трудового договора. С точки зрения трудового законодательства введение эффективного контракта – это внесение изменений в действующий трудовой договор, в строгом соответствии со ст. 57, 72, 74, 100 Трудового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(далее – ТК РФ)</w:t>
      </w:r>
      <w:r w:rsidRPr="00564EFD">
        <w:rPr>
          <w:rFonts w:ascii="Times New Roman" w:hAnsi="Times New Roman" w:cs="Times New Roman"/>
          <w:sz w:val="28"/>
          <w:szCs w:val="28"/>
        </w:rPr>
        <w:t>.</w:t>
      </w:r>
    </w:p>
    <w:p w:rsidR="000A6446" w:rsidRPr="009C6FB1" w:rsidRDefault="000A6446" w:rsidP="00C0547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A6446" w:rsidRPr="009C6FB1" w:rsidRDefault="000A6446" w:rsidP="00E93D7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C6FB1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 Заключение эффективного договора.</w:t>
      </w:r>
    </w:p>
    <w:p w:rsidR="000A6446" w:rsidRDefault="000A6446" w:rsidP="00E93D7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10FFD">
        <w:rPr>
          <w:rFonts w:ascii="Times New Roman" w:hAnsi="Times New Roman" w:cs="Times New Roman"/>
          <w:color w:val="000000"/>
          <w:sz w:val="28"/>
          <w:szCs w:val="28"/>
        </w:rPr>
        <w:t>Расторгнуть трудовой договор с работником и заключить с ним эффектив-</w:t>
      </w:r>
      <w:r>
        <w:rPr>
          <w:rFonts w:ascii="Times New Roman" w:hAnsi="Times New Roman" w:cs="Times New Roman"/>
          <w:color w:val="000000"/>
          <w:sz w:val="28"/>
          <w:szCs w:val="28"/>
        </w:rPr>
        <w:t>ный контракт нельзя.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 xml:space="preserve"> Если работник учреждения состоит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>трудовых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>отношениях 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>работодателем, с ним оформля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>ся с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>оответствующее дополнительное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>соглашение к трудовому договору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334C3">
        <w:rPr>
          <w:rFonts w:ascii="Times New Roman" w:hAnsi="Times New Roman" w:cs="Times New Roman"/>
          <w:sz w:val="28"/>
          <w:szCs w:val="28"/>
        </w:rPr>
        <w:t>(п. 5 Рекомендаций, утвержденных приказом Минтруда России № 167н)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 дополнительном с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>оглашени</w:t>
      </w:r>
      <w:r>
        <w:rPr>
          <w:rFonts w:ascii="Times New Roman" w:hAnsi="Times New Roman" w:cs="Times New Roman"/>
          <w:color w:val="000000"/>
          <w:sz w:val="28"/>
          <w:szCs w:val="28"/>
        </w:rPr>
        <w:t>и (далее-д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>опсоглашени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е) излагаются 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>должностные обязанности, условия оплаты труда, показатели и критерии оценки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>эффективности деятельности для назначения стимулирующих выплат, меры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>соцподдержки. Допсоглашения заключаются в письменной форме (</w:t>
      </w:r>
      <w:r w:rsidRPr="005679CB">
        <w:rPr>
          <w:rFonts w:ascii="Times New Roman" w:hAnsi="Times New Roman" w:cs="Times New Roman"/>
          <w:sz w:val="28"/>
          <w:szCs w:val="28"/>
        </w:rPr>
        <w:t>ст. 72 ТК</w:t>
      </w:r>
      <w:r w:rsidRPr="00E334C3">
        <w:rPr>
          <w:rFonts w:ascii="Times New Roman" w:hAnsi="Times New Roman" w:cs="Times New Roman"/>
          <w:color w:val="000000"/>
          <w:sz w:val="28"/>
          <w:szCs w:val="28"/>
        </w:rPr>
        <w:t xml:space="preserve"> РФ).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A6446" w:rsidRPr="00A810CF" w:rsidRDefault="000A6446" w:rsidP="007102F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B27F3">
        <w:rPr>
          <w:rFonts w:ascii="Times New Roman" w:hAnsi="Times New Roman" w:cs="Times New Roman"/>
          <w:color w:val="000000"/>
          <w:sz w:val="28"/>
          <w:szCs w:val="28"/>
        </w:rPr>
        <w:t>В допсоглашение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включ</w:t>
      </w:r>
      <w:r>
        <w:rPr>
          <w:rFonts w:ascii="Times New Roman" w:hAnsi="Times New Roman" w:cs="Times New Roman"/>
          <w:color w:val="000000"/>
          <w:sz w:val="28"/>
          <w:szCs w:val="28"/>
        </w:rPr>
        <w:t>аются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 xml:space="preserve"> условия, предусмотренные </w:t>
      </w:r>
      <w:r w:rsidRPr="009B27F3">
        <w:rPr>
          <w:rFonts w:ascii="Times New Roman" w:hAnsi="Times New Roman" w:cs="Times New Roman"/>
          <w:sz w:val="28"/>
          <w:szCs w:val="28"/>
        </w:rPr>
        <w:t>ст. 57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ТК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РФ, если они не были включены в ранее составленный трудовой договор</w:t>
      </w:r>
      <w:r>
        <w:rPr>
          <w:rFonts w:ascii="Times New Roman" w:hAnsi="Times New Roman" w:cs="Times New Roman"/>
          <w:color w:val="000000"/>
          <w:sz w:val="28"/>
          <w:szCs w:val="28"/>
        </w:rPr>
        <w:t>. Э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ффективны</w:t>
      </w:r>
      <w:r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 xml:space="preserve"> контракт можно дополнить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несколькими допсоглашениями, касающимися отдельных вопросов оплаты труда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C0E69">
        <w:rPr>
          <w:sz w:val="28"/>
          <w:szCs w:val="28"/>
          <w:u w:val="single"/>
        </w:rPr>
        <w:t>(</w:t>
      </w:r>
      <w:r w:rsidRPr="00A810CF">
        <w:rPr>
          <w:rFonts w:ascii="Times New Roman" w:hAnsi="Times New Roman" w:cs="Times New Roman"/>
          <w:sz w:val="28"/>
          <w:szCs w:val="28"/>
        </w:rPr>
        <w:t xml:space="preserve">п. </w:t>
      </w:r>
      <w:r>
        <w:rPr>
          <w:rFonts w:ascii="Times New Roman" w:hAnsi="Times New Roman" w:cs="Times New Roman"/>
          <w:sz w:val="28"/>
          <w:szCs w:val="28"/>
        </w:rPr>
        <w:t xml:space="preserve">11, </w:t>
      </w:r>
      <w:r w:rsidRPr="00A810CF">
        <w:rPr>
          <w:rFonts w:ascii="Times New Roman" w:hAnsi="Times New Roman" w:cs="Times New Roman"/>
          <w:sz w:val="28"/>
          <w:szCs w:val="28"/>
        </w:rPr>
        <w:t>13 Рекомендаций, утвержденных приказом Минтруда России № 167н)</w:t>
      </w:r>
      <w:r w:rsidRPr="00A810C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A6446" w:rsidRPr="002749B3" w:rsidRDefault="000A6446" w:rsidP="00A810CF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9B3">
        <w:rPr>
          <w:rFonts w:ascii="Times New Roman" w:hAnsi="Times New Roman" w:cs="Times New Roman"/>
          <w:sz w:val="28"/>
          <w:szCs w:val="28"/>
        </w:rPr>
        <w:t xml:space="preserve">Также рекомендуется </w:t>
      </w:r>
      <w:r w:rsidRPr="002749B3">
        <w:rPr>
          <w:rFonts w:ascii="Times New Roman" w:hAnsi="Times New Roman" w:cs="Times New Roman"/>
          <w:color w:val="000000"/>
          <w:sz w:val="28"/>
          <w:szCs w:val="28"/>
        </w:rPr>
        <w:t>учитывать нормы, предусмотренные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749B3">
        <w:rPr>
          <w:rFonts w:ascii="Times New Roman" w:hAnsi="Times New Roman" w:cs="Times New Roman"/>
          <w:color w:val="000000"/>
          <w:sz w:val="28"/>
          <w:szCs w:val="28"/>
        </w:rPr>
        <w:t>локальными нормативными актами, коллективными договорами и соглашениями,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749B3">
        <w:rPr>
          <w:rFonts w:ascii="Times New Roman" w:hAnsi="Times New Roman" w:cs="Times New Roman"/>
          <w:color w:val="000000"/>
          <w:sz w:val="28"/>
          <w:szCs w:val="28"/>
        </w:rPr>
        <w:t>опреде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2749B3">
        <w:rPr>
          <w:rFonts w:ascii="Times New Roman" w:hAnsi="Times New Roman" w:cs="Times New Roman"/>
          <w:color w:val="000000"/>
          <w:sz w:val="28"/>
          <w:szCs w:val="28"/>
        </w:rPr>
        <w:t>ляющими:</w:t>
      </w:r>
    </w:p>
    <w:p w:rsidR="000A6446" w:rsidRPr="002749B3" w:rsidRDefault="000A6446" w:rsidP="007102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9B3">
        <w:rPr>
          <w:rFonts w:ascii="Times New Roman" w:hAnsi="Times New Roman" w:cs="Times New Roman"/>
          <w:color w:val="000000"/>
          <w:sz w:val="28"/>
          <w:szCs w:val="28"/>
        </w:rPr>
        <w:t>- систему оплаты труда работников (включая размеры должностных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749B3">
        <w:rPr>
          <w:rFonts w:ascii="Times New Roman" w:hAnsi="Times New Roman" w:cs="Times New Roman"/>
          <w:color w:val="000000"/>
          <w:sz w:val="28"/>
          <w:szCs w:val="28"/>
        </w:rPr>
        <w:t>окладов, ставок заработной платы, доплат, надбавок);</w:t>
      </w:r>
    </w:p>
    <w:p w:rsidR="000A6446" w:rsidRPr="002749B3" w:rsidRDefault="000A6446" w:rsidP="007102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9B3">
        <w:rPr>
          <w:rFonts w:ascii="Times New Roman" w:hAnsi="Times New Roman" w:cs="Times New Roman"/>
          <w:color w:val="000000"/>
          <w:sz w:val="28"/>
          <w:szCs w:val="28"/>
        </w:rPr>
        <w:t>- систему нормирования труда;</w:t>
      </w:r>
    </w:p>
    <w:p w:rsidR="000A6446" w:rsidRPr="002749B3" w:rsidRDefault="000A6446" w:rsidP="007102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9B3">
        <w:rPr>
          <w:rFonts w:ascii="Times New Roman" w:hAnsi="Times New Roman" w:cs="Times New Roman"/>
          <w:color w:val="000000"/>
          <w:sz w:val="28"/>
          <w:szCs w:val="28"/>
        </w:rPr>
        <w:t>- условия труда работников по итогам специальной оценки условий труда, а</w:t>
      </w:r>
    </w:p>
    <w:p w:rsidR="000A6446" w:rsidRPr="002749B3" w:rsidRDefault="000A6446" w:rsidP="007102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9B3">
        <w:rPr>
          <w:rFonts w:ascii="Times New Roman" w:hAnsi="Times New Roman" w:cs="Times New Roman"/>
          <w:color w:val="000000"/>
          <w:sz w:val="28"/>
          <w:szCs w:val="28"/>
        </w:rPr>
        <w:t>также иные особые условия труда работников;</w:t>
      </w:r>
    </w:p>
    <w:p w:rsidR="000A6446" w:rsidRPr="002749B3" w:rsidRDefault="000A6446" w:rsidP="007102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9B3">
        <w:rPr>
          <w:rFonts w:ascii="Times New Roman" w:hAnsi="Times New Roman" w:cs="Times New Roman"/>
          <w:color w:val="000000"/>
          <w:sz w:val="28"/>
          <w:szCs w:val="28"/>
        </w:rPr>
        <w:t>- режим рабочего времени и времени отдыха;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749B3">
        <w:rPr>
          <w:rFonts w:ascii="Times New Roman" w:hAnsi="Times New Roman" w:cs="Times New Roman"/>
          <w:color w:val="000000"/>
          <w:sz w:val="28"/>
          <w:szCs w:val="28"/>
        </w:rPr>
        <w:t>штатное расписание учреждения;</w:t>
      </w:r>
    </w:p>
    <w:p w:rsidR="000A6446" w:rsidRPr="002749B3" w:rsidRDefault="000A6446" w:rsidP="007102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106CBF"/>
          <w:sz w:val="28"/>
          <w:szCs w:val="28"/>
        </w:rPr>
      </w:pPr>
      <w:r w:rsidRPr="002749B3">
        <w:rPr>
          <w:rFonts w:ascii="Times New Roman" w:hAnsi="Times New Roman" w:cs="Times New Roman"/>
          <w:color w:val="000000"/>
          <w:sz w:val="28"/>
          <w:szCs w:val="28"/>
        </w:rPr>
        <w:t>- условия,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749B3">
        <w:rPr>
          <w:rFonts w:ascii="Times New Roman" w:hAnsi="Times New Roman" w:cs="Times New Roman"/>
          <w:color w:val="000000"/>
          <w:sz w:val="28"/>
          <w:szCs w:val="28"/>
        </w:rPr>
        <w:t xml:space="preserve">определяющие в необходимых случаях характер работы </w:t>
      </w:r>
      <w:r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2749B3">
        <w:rPr>
          <w:rFonts w:ascii="Times New Roman" w:hAnsi="Times New Roman" w:cs="Times New Roman"/>
          <w:color w:val="000000"/>
          <w:sz w:val="28"/>
          <w:szCs w:val="28"/>
        </w:rPr>
        <w:t>подвижной,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749B3">
        <w:rPr>
          <w:rFonts w:ascii="Times New Roman" w:hAnsi="Times New Roman" w:cs="Times New Roman"/>
          <w:color w:val="000000"/>
          <w:sz w:val="28"/>
          <w:szCs w:val="28"/>
        </w:rPr>
        <w:t>разъездной, в пути, другой характер работы).</w:t>
      </w:r>
    </w:p>
    <w:p w:rsidR="000A6446" w:rsidRPr="009B27F3" w:rsidRDefault="000A6446" w:rsidP="00A810CF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25324">
        <w:rPr>
          <w:rFonts w:ascii="Times New Roman" w:hAnsi="Times New Roman" w:cs="Times New Roman"/>
          <w:color w:val="000000"/>
          <w:sz w:val="28"/>
          <w:szCs w:val="28"/>
          <w:u w:val="single"/>
        </w:rPr>
        <w:t>Если сотрудник занят на дополнительной работе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 xml:space="preserve">, связанной с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овмеще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нием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профессий, расширением зон обслуживания, увеличением объема рабо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ты или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исполнением обязанностей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 xml:space="preserve"> временно отсутствующего коллеги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 xml:space="preserve"> без ос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вобождения 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основной работы, конкретный вид и объем дополнительных поручений отража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>ся</w:t>
      </w:r>
      <w:r w:rsidRPr="009B27F3">
        <w:rPr>
          <w:rFonts w:ascii="Times New Roman" w:hAnsi="Times New Roman" w:cs="Times New Roman"/>
          <w:color w:val="000000"/>
          <w:sz w:val="28"/>
          <w:szCs w:val="28"/>
        </w:rPr>
        <w:t xml:space="preserve"> в допсоглашении.</w:t>
      </w:r>
    </w:p>
    <w:p w:rsidR="000A6446" w:rsidRPr="00825324" w:rsidRDefault="000A6446" w:rsidP="00A810CF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25324">
        <w:rPr>
          <w:rFonts w:ascii="Times New Roman" w:hAnsi="Times New Roman" w:cs="Times New Roman"/>
          <w:color w:val="000000"/>
          <w:sz w:val="28"/>
          <w:szCs w:val="28"/>
          <w:u w:val="single"/>
        </w:rPr>
        <w:t>Размер доплаты за совмещение профессий</w:t>
      </w:r>
      <w:r w:rsidRPr="00825324">
        <w:rPr>
          <w:rFonts w:ascii="Times New Roman" w:hAnsi="Times New Roman" w:cs="Times New Roman"/>
          <w:color w:val="000000"/>
          <w:sz w:val="28"/>
          <w:szCs w:val="28"/>
        </w:rPr>
        <w:t xml:space="preserve"> (должностей) указыва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825324">
        <w:rPr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</w:rPr>
        <w:t>ся</w:t>
      </w:r>
      <w:r w:rsidRPr="00825324">
        <w:rPr>
          <w:rFonts w:ascii="Times New Roman" w:hAnsi="Times New Roman" w:cs="Times New Roman"/>
          <w:color w:val="000000"/>
          <w:sz w:val="28"/>
          <w:szCs w:val="28"/>
        </w:rPr>
        <w:t xml:space="preserve"> в трудовом договоре или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отдельном </w:t>
      </w:r>
      <w:r w:rsidRPr="00825324">
        <w:rPr>
          <w:rFonts w:ascii="Times New Roman" w:hAnsi="Times New Roman" w:cs="Times New Roman"/>
          <w:color w:val="000000"/>
          <w:sz w:val="28"/>
          <w:szCs w:val="28"/>
        </w:rPr>
        <w:t>допсоглашении (</w:t>
      </w:r>
      <w:r w:rsidRPr="00825324">
        <w:rPr>
          <w:rFonts w:ascii="Times New Roman" w:hAnsi="Times New Roman" w:cs="Times New Roman"/>
          <w:sz w:val="28"/>
          <w:szCs w:val="28"/>
        </w:rPr>
        <w:t>п. 14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Pr="00825324">
        <w:rPr>
          <w:rFonts w:ascii="Times New Roman" w:hAnsi="Times New Roman" w:cs="Times New Roman"/>
          <w:sz w:val="28"/>
          <w:szCs w:val="28"/>
        </w:rPr>
        <w:t>екомендаций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825324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82532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указанием </w:t>
      </w:r>
      <w:r w:rsidRPr="00825324">
        <w:rPr>
          <w:rFonts w:ascii="Times New Roman" w:hAnsi="Times New Roman" w:cs="Times New Roman"/>
          <w:color w:val="000000"/>
          <w:sz w:val="28"/>
          <w:szCs w:val="28"/>
        </w:rPr>
        <w:t>срок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825324">
        <w:rPr>
          <w:rFonts w:ascii="Times New Roman" w:hAnsi="Times New Roman" w:cs="Times New Roman"/>
          <w:color w:val="000000"/>
          <w:sz w:val="28"/>
          <w:szCs w:val="28"/>
        </w:rPr>
        <w:t xml:space="preserve"> его действия, с тем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825324">
        <w:rPr>
          <w:rFonts w:ascii="Times New Roman" w:hAnsi="Times New Roman" w:cs="Times New Roman"/>
          <w:color w:val="000000"/>
          <w:sz w:val="28"/>
          <w:szCs w:val="28"/>
        </w:rPr>
        <w:t xml:space="preserve"> чтобы оно прекратило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25324">
        <w:rPr>
          <w:rFonts w:ascii="Times New Roman" w:hAnsi="Times New Roman" w:cs="Times New Roman"/>
          <w:color w:val="000000"/>
          <w:sz w:val="28"/>
          <w:szCs w:val="28"/>
        </w:rPr>
        <w:t>действие автоматически по истечении этого срока.</w:t>
      </w:r>
    </w:p>
    <w:p w:rsidR="000A6446" w:rsidRPr="00825324" w:rsidRDefault="000A6446" w:rsidP="00A810CF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25324">
        <w:rPr>
          <w:rFonts w:ascii="Times New Roman" w:hAnsi="Times New Roman" w:cs="Times New Roman"/>
          <w:color w:val="000000"/>
          <w:sz w:val="28"/>
          <w:szCs w:val="28"/>
        </w:rPr>
        <w:t>Если на работника возложены дополнительные обязанности, то в трудовом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25324">
        <w:rPr>
          <w:rFonts w:ascii="Times New Roman" w:hAnsi="Times New Roman" w:cs="Times New Roman"/>
          <w:color w:val="000000"/>
          <w:sz w:val="28"/>
          <w:szCs w:val="28"/>
        </w:rPr>
        <w:t>договоре или допсоглашении указываются соответствующие размеры доплат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0A6446" w:rsidRPr="00A84A35" w:rsidRDefault="000A6446" w:rsidP="002F18BD">
      <w:pPr>
        <w:pStyle w:val="NormalWeb"/>
        <w:shd w:val="clear" w:color="auto" w:fill="FFFFFF"/>
        <w:spacing w:before="0" w:beforeAutospacing="0" w:after="0" w:afterAutospacing="0"/>
        <w:ind w:firstLine="35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84A35">
        <w:rPr>
          <w:rFonts w:ascii="Times New Roman" w:hAnsi="Times New Roman" w:cs="Times New Roman"/>
          <w:color w:val="000000"/>
          <w:sz w:val="28"/>
          <w:szCs w:val="28"/>
        </w:rPr>
        <w:t>Эффективный контракт заключается только с новым работником.</w:t>
      </w:r>
      <w:r w:rsidRPr="00A84A35">
        <w:rPr>
          <w:rFonts w:ascii="Times New Roman" w:hAnsi="Times New Roman" w:cs="Times New Roman"/>
          <w:sz w:val="28"/>
          <w:szCs w:val="28"/>
        </w:rPr>
        <w:t xml:space="preserve"> Минтруд России рекомендует конкретизировать должностные обязанности работников непосредственно в тексте эффективного контракта (п. 9 Рекомендаций, ут-вержденных приказом Минтруда России № 167н).</w:t>
      </w:r>
      <w:r w:rsidRPr="00A84A35">
        <w:rPr>
          <w:rFonts w:ascii="Times New Roman" w:hAnsi="Times New Roman" w:cs="Times New Roman"/>
          <w:color w:val="000000"/>
          <w:sz w:val="28"/>
          <w:szCs w:val="28"/>
        </w:rPr>
        <w:t xml:space="preserve"> Разработана  </w:t>
      </w:r>
      <w:r w:rsidRPr="00A84A35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Примерная форма трудового договора с работником государственного (муниципального) учреждения </w:t>
      </w:r>
      <w:r w:rsidRPr="00A84A35">
        <w:rPr>
          <w:rFonts w:ascii="Times New Roman" w:hAnsi="Times New Roman" w:cs="Times New Roman"/>
          <w:color w:val="000000"/>
          <w:sz w:val="28"/>
          <w:szCs w:val="28"/>
        </w:rPr>
        <w:t xml:space="preserve"> (Приложение 1)</w:t>
      </w:r>
    </w:p>
    <w:p w:rsidR="000A6446" w:rsidRDefault="000A6446" w:rsidP="002F18BD">
      <w:pPr>
        <w:autoSpaceDE w:val="0"/>
        <w:autoSpaceDN w:val="0"/>
        <w:adjustRightInd w:val="0"/>
        <w:spacing w:after="0" w:line="240" w:lineRule="auto"/>
        <w:ind w:firstLine="35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A6446" w:rsidRDefault="000A6446" w:rsidP="002F18BD">
      <w:pPr>
        <w:autoSpaceDE w:val="0"/>
        <w:autoSpaceDN w:val="0"/>
        <w:adjustRightInd w:val="0"/>
        <w:spacing w:after="0" w:line="240" w:lineRule="auto"/>
        <w:ind w:firstLine="35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C6FB1">
        <w:rPr>
          <w:rFonts w:ascii="Times New Roman" w:hAnsi="Times New Roman" w:cs="Times New Roman"/>
          <w:b/>
          <w:bCs/>
          <w:sz w:val="28"/>
          <w:szCs w:val="28"/>
        </w:rPr>
        <w:t>2. Условия изменения услови</w:t>
      </w:r>
      <w:r>
        <w:rPr>
          <w:rFonts w:ascii="Times New Roman" w:hAnsi="Times New Roman" w:cs="Times New Roman"/>
          <w:b/>
          <w:bCs/>
          <w:sz w:val="28"/>
          <w:szCs w:val="28"/>
        </w:rPr>
        <w:t>й</w:t>
      </w:r>
      <w:r w:rsidRPr="009C6FB1">
        <w:rPr>
          <w:rFonts w:ascii="Times New Roman" w:hAnsi="Times New Roman" w:cs="Times New Roman"/>
          <w:b/>
          <w:bCs/>
          <w:sz w:val="28"/>
          <w:szCs w:val="28"/>
        </w:rPr>
        <w:t xml:space="preserve"> трудового договор</w:t>
      </w:r>
      <w:r>
        <w:rPr>
          <w:rFonts w:ascii="Times New Roman" w:hAnsi="Times New Roman" w:cs="Times New Roman"/>
          <w:b/>
          <w:bCs/>
          <w:sz w:val="28"/>
          <w:szCs w:val="28"/>
        </w:rPr>
        <w:t>а:</w:t>
      </w:r>
    </w:p>
    <w:p w:rsidR="000A6446" w:rsidRPr="009C6FB1" w:rsidRDefault="000A6446" w:rsidP="002F18BD">
      <w:pPr>
        <w:autoSpaceDE w:val="0"/>
        <w:autoSpaceDN w:val="0"/>
        <w:adjustRightInd w:val="0"/>
        <w:spacing w:after="0" w:line="240" w:lineRule="auto"/>
        <w:ind w:firstLine="357"/>
        <w:jc w:val="both"/>
        <w:rPr>
          <w:rFonts w:ascii="Times New Roman" w:hAnsi="Times New Roman" w:cs="Times New Roman"/>
          <w:sz w:val="28"/>
          <w:szCs w:val="28"/>
        </w:rPr>
      </w:pPr>
      <w:r w:rsidRPr="009C6FB1">
        <w:rPr>
          <w:rFonts w:ascii="Times New Roman" w:hAnsi="Times New Roman" w:cs="Times New Roman"/>
          <w:sz w:val="28"/>
          <w:szCs w:val="28"/>
        </w:rPr>
        <w:t>Изменить определенные сторонами условия трудового договора можно, согласно ст. 72, 74 ТК РФ, п. 5 Рекомендаций, утвержденных приказом Минтруда России № 167н,  двумя способами:</w:t>
      </w:r>
    </w:p>
    <w:p w:rsidR="000A6446" w:rsidRPr="009C6FB1" w:rsidRDefault="000A6446" w:rsidP="002F18BD">
      <w:pPr>
        <w:autoSpaceDE w:val="0"/>
        <w:autoSpaceDN w:val="0"/>
        <w:adjustRightInd w:val="0"/>
        <w:spacing w:after="0" w:line="240" w:lineRule="auto"/>
        <w:ind w:firstLine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2.1. </w:t>
      </w:r>
      <w:r w:rsidRPr="009C6FB1">
        <w:rPr>
          <w:rFonts w:ascii="Times New Roman" w:hAnsi="Times New Roman" w:cs="Times New Roman"/>
          <w:sz w:val="28"/>
          <w:szCs w:val="28"/>
        </w:rPr>
        <w:t>Направить работнику письменное уведомление не позднее чем за два месяца. При согласии – заключить с ним соответствующее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6FB1">
        <w:rPr>
          <w:rFonts w:ascii="Times New Roman" w:hAnsi="Times New Roman" w:cs="Times New Roman"/>
          <w:sz w:val="28"/>
          <w:szCs w:val="28"/>
        </w:rPr>
        <w:t>дополнительное соглашение к трудовому договору в установленном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6FB1">
        <w:rPr>
          <w:rFonts w:ascii="Times New Roman" w:hAnsi="Times New Roman" w:cs="Times New Roman"/>
          <w:sz w:val="28"/>
          <w:szCs w:val="28"/>
        </w:rPr>
        <w:t>порядке;</w:t>
      </w:r>
    </w:p>
    <w:p w:rsidR="000A6446" w:rsidRPr="009C6FB1" w:rsidRDefault="000A6446" w:rsidP="006157D9">
      <w:pPr>
        <w:autoSpaceDE w:val="0"/>
        <w:autoSpaceDN w:val="0"/>
        <w:adjustRightInd w:val="0"/>
        <w:spacing w:after="0" w:line="240" w:lineRule="auto"/>
        <w:ind w:firstLine="357"/>
        <w:jc w:val="both"/>
        <w:rPr>
          <w:rFonts w:ascii="Times New Roman" w:hAnsi="Times New Roman" w:cs="Times New Roman"/>
          <w:sz w:val="28"/>
          <w:szCs w:val="28"/>
        </w:rPr>
      </w:pPr>
      <w:r w:rsidRPr="009C6FB1">
        <w:rPr>
          <w:rFonts w:ascii="Times New Roman" w:hAnsi="Times New Roman" w:cs="Times New Roman"/>
          <w:b/>
          <w:bCs/>
          <w:sz w:val="28"/>
          <w:szCs w:val="28"/>
        </w:rPr>
        <w:t>2.2.</w:t>
      </w:r>
      <w:r w:rsidRPr="009C6F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9C6FB1">
        <w:rPr>
          <w:rFonts w:ascii="Times New Roman" w:hAnsi="Times New Roman" w:cs="Times New Roman"/>
          <w:sz w:val="28"/>
          <w:szCs w:val="28"/>
        </w:rPr>
        <w:t>аключить в письменной форме дополнительное соглашение к трудовому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6FB1">
        <w:rPr>
          <w:rFonts w:ascii="Times New Roman" w:hAnsi="Times New Roman" w:cs="Times New Roman"/>
          <w:sz w:val="28"/>
          <w:szCs w:val="28"/>
        </w:rPr>
        <w:t>договору при переходе на эффективный контракт при обоюдном согласии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6FB1">
        <w:rPr>
          <w:rFonts w:ascii="Times New Roman" w:hAnsi="Times New Roman" w:cs="Times New Roman"/>
          <w:sz w:val="28"/>
          <w:szCs w:val="28"/>
        </w:rPr>
        <w:t>сторон на внесение изменений. При этом никакие сроки соблюдать не нужно.</w:t>
      </w:r>
    </w:p>
    <w:p w:rsidR="000A6446" w:rsidRDefault="000A6446" w:rsidP="006157D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A6446" w:rsidRPr="00CE2AE7" w:rsidRDefault="000A6446" w:rsidP="006157D9">
      <w:pPr>
        <w:pStyle w:val="ListParagraph"/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E2AE7">
        <w:rPr>
          <w:rFonts w:ascii="Times New Roman" w:hAnsi="Times New Roman" w:cs="Times New Roman"/>
          <w:sz w:val="28"/>
          <w:szCs w:val="28"/>
        </w:rPr>
        <w:t xml:space="preserve">Если </w:t>
      </w:r>
      <w:r>
        <w:rPr>
          <w:rFonts w:ascii="Times New Roman" w:hAnsi="Times New Roman" w:cs="Times New Roman"/>
          <w:sz w:val="28"/>
          <w:szCs w:val="28"/>
        </w:rPr>
        <w:t>работник</w:t>
      </w:r>
      <w:r w:rsidRPr="00CE2AE7">
        <w:rPr>
          <w:rFonts w:ascii="Times New Roman" w:hAnsi="Times New Roman" w:cs="Times New Roman"/>
          <w:sz w:val="28"/>
          <w:szCs w:val="28"/>
        </w:rPr>
        <w:t xml:space="preserve"> не согласен работать в новых условиях, работодатель</w:t>
      </w:r>
      <w:r>
        <w:rPr>
          <w:rFonts w:ascii="Times New Roman" w:hAnsi="Times New Roman" w:cs="Times New Roman"/>
          <w:sz w:val="28"/>
          <w:szCs w:val="28"/>
        </w:rPr>
        <w:t xml:space="preserve"> обязан </w:t>
      </w:r>
      <w:r w:rsidRPr="00CE2AE7">
        <w:rPr>
          <w:rFonts w:ascii="Times New Roman" w:hAnsi="Times New Roman" w:cs="Times New Roman"/>
          <w:sz w:val="28"/>
          <w:szCs w:val="28"/>
        </w:rPr>
        <w:t xml:space="preserve">в письменной форме предложить ему другую имеющуюся в учреждении работу, в том числе нижеоплачиваемую, которую сотрудник может занять (ст. 74 ТК РФ). </w:t>
      </w:r>
      <w:r w:rsidRPr="00CE2AE7">
        <w:rPr>
          <w:rFonts w:ascii="Times New Roman" w:hAnsi="Times New Roman" w:cs="Times New Roman"/>
          <w:sz w:val="28"/>
          <w:szCs w:val="28"/>
          <w:u w:val="single"/>
        </w:rPr>
        <w:t>В ситуации, когда бюджетное учреждение полностью переходит на новую систему оплаты труда, затруднительно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CE2AE7">
        <w:rPr>
          <w:rFonts w:ascii="Times New Roman" w:hAnsi="Times New Roman" w:cs="Times New Roman"/>
          <w:sz w:val="28"/>
          <w:szCs w:val="28"/>
          <w:u w:val="single"/>
        </w:rPr>
        <w:t>подобрать сотруднику вакансию, не предусматривающую работу в условиях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CE2AE7">
        <w:rPr>
          <w:rFonts w:ascii="Times New Roman" w:hAnsi="Times New Roman" w:cs="Times New Roman"/>
          <w:sz w:val="28"/>
          <w:szCs w:val="28"/>
          <w:u w:val="single"/>
        </w:rPr>
        <w:t>эффективного контракта. В этом случае трудовой договор прекращают (ст. 77 ТК РФ).</w:t>
      </w:r>
    </w:p>
    <w:p w:rsidR="000A6446" w:rsidRDefault="000A6446" w:rsidP="006157D9">
      <w:pPr>
        <w:spacing w:after="0" w:line="240" w:lineRule="auto"/>
        <w:jc w:val="both"/>
        <w:rPr>
          <w:b/>
          <w:bCs/>
          <w:sz w:val="28"/>
          <w:szCs w:val="28"/>
          <w:u w:val="single"/>
        </w:rPr>
      </w:pPr>
    </w:p>
    <w:p w:rsidR="000A6446" w:rsidRPr="00C60064" w:rsidRDefault="000A6446" w:rsidP="00685070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3. Переход на эффективный контракт.</w:t>
      </w:r>
    </w:p>
    <w:p w:rsidR="000A6446" w:rsidRDefault="000A6446" w:rsidP="006157D9">
      <w:pPr>
        <w:pStyle w:val="ListParagraph"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C60064">
        <w:rPr>
          <w:rFonts w:ascii="Times New Roman" w:hAnsi="Times New Roman" w:cs="Times New Roman"/>
          <w:sz w:val="28"/>
          <w:szCs w:val="28"/>
        </w:rPr>
        <w:t>Для исключения нарушений Трудового кодекса разработан механизм всей процедуры.</w:t>
      </w:r>
    </w:p>
    <w:p w:rsidR="000A6446" w:rsidRDefault="000A6446" w:rsidP="0026355E">
      <w:pPr>
        <w:pStyle w:val="ListParagraph"/>
        <w:spacing w:after="0" w:line="240" w:lineRule="auto"/>
        <w:ind w:left="0" w:firstLine="35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85070">
        <w:rPr>
          <w:rFonts w:ascii="Times New Roman" w:hAnsi="Times New Roman" w:cs="Times New Roman"/>
          <w:b/>
          <w:bCs/>
          <w:sz w:val="28"/>
          <w:szCs w:val="28"/>
        </w:rPr>
        <w:t>3.1.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60064">
        <w:rPr>
          <w:rFonts w:ascii="Times New Roman" w:hAnsi="Times New Roman" w:cs="Times New Roman"/>
          <w:sz w:val="28"/>
          <w:szCs w:val="28"/>
        </w:rPr>
        <w:t xml:space="preserve">Издается приказ о введении эффективного контракта, с ним под роспись </w:t>
      </w:r>
      <w:r>
        <w:rPr>
          <w:rFonts w:ascii="Times New Roman" w:hAnsi="Times New Roman" w:cs="Times New Roman"/>
          <w:sz w:val="28"/>
          <w:szCs w:val="28"/>
        </w:rPr>
        <w:t>ознака</w:t>
      </w:r>
      <w:r w:rsidRPr="00C6006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C60064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вается</w:t>
      </w:r>
      <w:r w:rsidRPr="00C60064">
        <w:rPr>
          <w:rFonts w:ascii="Times New Roman" w:hAnsi="Times New Roman" w:cs="Times New Roman"/>
          <w:sz w:val="28"/>
          <w:szCs w:val="28"/>
        </w:rPr>
        <w:t xml:space="preserve"> кажд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C60064">
        <w:rPr>
          <w:rFonts w:ascii="Times New Roman" w:hAnsi="Times New Roman" w:cs="Times New Roman"/>
          <w:sz w:val="28"/>
          <w:szCs w:val="28"/>
        </w:rPr>
        <w:t xml:space="preserve"> работник учреждения</w:t>
      </w:r>
      <w:r w:rsidRPr="00C60064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0A6446" w:rsidRPr="000F4702" w:rsidRDefault="000A6446" w:rsidP="0026355E">
      <w:pPr>
        <w:pStyle w:val="ListParagraph"/>
        <w:autoSpaceDE w:val="0"/>
        <w:autoSpaceDN w:val="0"/>
        <w:adjustRightInd w:val="0"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685070">
        <w:rPr>
          <w:rFonts w:ascii="Times New Roman" w:hAnsi="Times New Roman" w:cs="Times New Roman"/>
          <w:b/>
          <w:bCs/>
          <w:sz w:val="28"/>
          <w:szCs w:val="28"/>
        </w:rPr>
        <w:t>3.2.</w:t>
      </w:r>
      <w:r>
        <w:rPr>
          <w:rFonts w:ascii="Times New Roman" w:hAnsi="Times New Roman" w:cs="Times New Roman"/>
          <w:sz w:val="28"/>
          <w:szCs w:val="28"/>
        </w:rPr>
        <w:t xml:space="preserve"> Разрабатываются</w:t>
      </w:r>
      <w:r w:rsidRPr="000F4702">
        <w:rPr>
          <w:rFonts w:ascii="Times New Roman" w:hAnsi="Times New Roman" w:cs="Times New Roman"/>
          <w:sz w:val="28"/>
          <w:szCs w:val="28"/>
        </w:rPr>
        <w:t>:</w:t>
      </w:r>
    </w:p>
    <w:p w:rsidR="000A6446" w:rsidRPr="00677B51" w:rsidRDefault="000A6446" w:rsidP="002635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7B51">
        <w:rPr>
          <w:rFonts w:ascii="Times New Roman" w:hAnsi="Times New Roman" w:cs="Times New Roman"/>
          <w:sz w:val="28"/>
          <w:szCs w:val="28"/>
        </w:rPr>
        <w:t>– положение о рабочей комиссии по введению эффективного контракта;</w:t>
      </w:r>
    </w:p>
    <w:p w:rsidR="000A6446" w:rsidRPr="003970B1" w:rsidRDefault="000A6446" w:rsidP="002635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70B1">
        <w:rPr>
          <w:rFonts w:ascii="Times New Roman" w:hAnsi="Times New Roman" w:cs="Times New Roman"/>
          <w:sz w:val="28"/>
          <w:szCs w:val="28"/>
        </w:rPr>
        <w:t>– показатели и критерии оценки эффективности труда работников</w:t>
      </w:r>
      <w:r>
        <w:rPr>
          <w:rFonts w:ascii="Times New Roman" w:hAnsi="Times New Roman" w:cs="Times New Roman"/>
          <w:sz w:val="28"/>
          <w:szCs w:val="28"/>
        </w:rPr>
        <w:t xml:space="preserve"> у</w:t>
      </w:r>
      <w:r w:rsidRPr="003970B1">
        <w:rPr>
          <w:rFonts w:ascii="Times New Roman" w:hAnsi="Times New Roman" w:cs="Times New Roman"/>
          <w:sz w:val="28"/>
          <w:szCs w:val="28"/>
        </w:rPr>
        <w:t>чрежде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3970B1">
        <w:rPr>
          <w:rFonts w:ascii="Times New Roman" w:hAnsi="Times New Roman" w:cs="Times New Roman"/>
          <w:sz w:val="28"/>
          <w:szCs w:val="28"/>
        </w:rPr>
        <w:t>ния;</w:t>
      </w:r>
    </w:p>
    <w:p w:rsidR="000A6446" w:rsidRPr="003970B1" w:rsidRDefault="000A6446" w:rsidP="002635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70B1">
        <w:rPr>
          <w:rFonts w:ascii="Times New Roman" w:hAnsi="Times New Roman" w:cs="Times New Roman"/>
          <w:sz w:val="28"/>
          <w:szCs w:val="28"/>
        </w:rPr>
        <w:t>– локальный акт об установлении норм труда работников с учетом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70B1">
        <w:rPr>
          <w:rFonts w:ascii="Times New Roman" w:hAnsi="Times New Roman" w:cs="Times New Roman"/>
          <w:sz w:val="28"/>
          <w:szCs w:val="28"/>
        </w:rPr>
        <w:t>отраслевой специфики;</w:t>
      </w:r>
    </w:p>
    <w:p w:rsidR="000A6446" w:rsidRDefault="000A6446" w:rsidP="002635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70B1">
        <w:rPr>
          <w:rFonts w:ascii="Times New Roman" w:hAnsi="Times New Roman" w:cs="Times New Roman"/>
          <w:sz w:val="28"/>
          <w:szCs w:val="28"/>
        </w:rPr>
        <w:t>– локальный акт о содержании и объеме трудовых функций каждого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Pr="003970B1">
        <w:rPr>
          <w:rFonts w:ascii="Times New Roman" w:hAnsi="Times New Roman" w:cs="Times New Roman"/>
          <w:sz w:val="28"/>
          <w:szCs w:val="28"/>
        </w:rPr>
        <w:t>аботника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6446" w:rsidRPr="000F4702" w:rsidRDefault="000A6446" w:rsidP="0026355E">
      <w:pPr>
        <w:pStyle w:val="ListParagraph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85070">
        <w:rPr>
          <w:rFonts w:ascii="Times New Roman" w:hAnsi="Times New Roman" w:cs="Times New Roman"/>
          <w:b/>
          <w:bCs/>
          <w:sz w:val="28"/>
          <w:szCs w:val="28"/>
        </w:rPr>
        <w:t>3.3.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4702">
        <w:rPr>
          <w:rFonts w:ascii="Times New Roman" w:hAnsi="Times New Roman" w:cs="Times New Roman"/>
          <w:sz w:val="28"/>
          <w:szCs w:val="28"/>
        </w:rPr>
        <w:t>Вн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F4702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F4702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ся</w:t>
      </w:r>
      <w:r w:rsidRPr="000F4702">
        <w:rPr>
          <w:rFonts w:ascii="Times New Roman" w:hAnsi="Times New Roman" w:cs="Times New Roman"/>
          <w:sz w:val="28"/>
          <w:szCs w:val="28"/>
        </w:rPr>
        <w:t xml:space="preserve"> изменения в следующие локальные акты учреждения:</w:t>
      </w:r>
    </w:p>
    <w:p w:rsidR="000A6446" w:rsidRDefault="000A6446" w:rsidP="002635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677B51">
        <w:rPr>
          <w:rFonts w:ascii="Times New Roman" w:hAnsi="Times New Roman" w:cs="Times New Roman"/>
          <w:sz w:val="28"/>
          <w:szCs w:val="28"/>
        </w:rPr>
        <w:t xml:space="preserve"> правила внутреннего трудового распорядка;</w:t>
      </w:r>
    </w:p>
    <w:p w:rsidR="000A6446" w:rsidRPr="00677B51" w:rsidRDefault="000A6446" w:rsidP="002635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7B51">
        <w:rPr>
          <w:rFonts w:ascii="Times New Roman" w:hAnsi="Times New Roman" w:cs="Times New Roman"/>
          <w:sz w:val="28"/>
          <w:szCs w:val="28"/>
        </w:rPr>
        <w:t>– положение о системе оплаты труда и (или) положение о стимулирующих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677B51">
        <w:rPr>
          <w:rFonts w:ascii="Times New Roman" w:hAnsi="Times New Roman" w:cs="Times New Roman"/>
          <w:sz w:val="28"/>
          <w:szCs w:val="28"/>
        </w:rPr>
        <w:t>компенсирующих выплатах;</w:t>
      </w:r>
    </w:p>
    <w:p w:rsidR="000A6446" w:rsidRPr="003970B1" w:rsidRDefault="000A6446" w:rsidP="002635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70B1">
        <w:rPr>
          <w:rFonts w:ascii="Times New Roman" w:hAnsi="Times New Roman" w:cs="Times New Roman"/>
          <w:sz w:val="28"/>
          <w:szCs w:val="28"/>
        </w:rPr>
        <w:t>– положение о премировании;</w:t>
      </w:r>
    </w:p>
    <w:p w:rsidR="000A6446" w:rsidRDefault="000A6446" w:rsidP="00677B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70B1">
        <w:rPr>
          <w:rFonts w:ascii="Times New Roman" w:hAnsi="Times New Roman" w:cs="Times New Roman"/>
          <w:sz w:val="28"/>
          <w:szCs w:val="28"/>
        </w:rPr>
        <w:t>– должностные инструкции и др.</w:t>
      </w:r>
    </w:p>
    <w:p w:rsidR="000A6446" w:rsidRPr="00677B51" w:rsidRDefault="000A6446" w:rsidP="00677B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685070">
        <w:rPr>
          <w:rFonts w:ascii="Times New Roman" w:hAnsi="Times New Roman" w:cs="Times New Roman"/>
          <w:b/>
          <w:bCs/>
          <w:sz w:val="28"/>
          <w:szCs w:val="28"/>
        </w:rPr>
        <w:t>3.4.</w:t>
      </w:r>
      <w:r>
        <w:rPr>
          <w:rFonts w:ascii="Times New Roman" w:hAnsi="Times New Roman" w:cs="Times New Roman"/>
          <w:sz w:val="28"/>
          <w:szCs w:val="28"/>
        </w:rPr>
        <w:t xml:space="preserve"> Сотрудники</w:t>
      </w:r>
      <w:r w:rsidRPr="000F47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0F4702">
        <w:rPr>
          <w:rFonts w:ascii="Times New Roman" w:hAnsi="Times New Roman" w:cs="Times New Roman"/>
          <w:sz w:val="28"/>
          <w:szCs w:val="28"/>
        </w:rPr>
        <w:t xml:space="preserve">исьменно </w:t>
      </w:r>
      <w:r>
        <w:rPr>
          <w:rFonts w:ascii="Times New Roman" w:hAnsi="Times New Roman" w:cs="Times New Roman"/>
          <w:sz w:val="28"/>
          <w:szCs w:val="28"/>
        </w:rPr>
        <w:t>уведомляются</w:t>
      </w:r>
      <w:r w:rsidRPr="000F4702">
        <w:rPr>
          <w:rFonts w:ascii="Times New Roman" w:hAnsi="Times New Roman" w:cs="Times New Roman"/>
          <w:sz w:val="28"/>
          <w:szCs w:val="28"/>
        </w:rPr>
        <w:t xml:space="preserve"> персональным извещением</w:t>
      </w:r>
      <w:r>
        <w:rPr>
          <w:rFonts w:ascii="Times New Roman" w:hAnsi="Times New Roman" w:cs="Times New Roman"/>
          <w:sz w:val="28"/>
          <w:szCs w:val="28"/>
        </w:rPr>
        <w:t xml:space="preserve"> о переходе на эффективный контракт с указанием изменений и дополнений, внесенных в допсоглашение.</w:t>
      </w:r>
    </w:p>
    <w:p w:rsidR="000A6446" w:rsidRPr="003970B1" w:rsidRDefault="000A6446" w:rsidP="003970B1">
      <w:pPr>
        <w:rPr>
          <w:rFonts w:ascii="Times New Roman" w:hAnsi="Times New Roman" w:cs="Times New Roman"/>
          <w:sz w:val="28"/>
          <w:szCs w:val="28"/>
        </w:rPr>
      </w:pPr>
    </w:p>
    <w:sectPr w:rsidR="000A6446" w:rsidRPr="003970B1" w:rsidSect="00C05475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047B"/>
    <w:multiLevelType w:val="hybridMultilevel"/>
    <w:tmpl w:val="EDEE4D02"/>
    <w:lvl w:ilvl="0" w:tplc="BDFA9E14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>
      <w:start w:val="1"/>
      <w:numFmt w:val="decimal"/>
      <w:lvlText w:val="%4."/>
      <w:lvlJc w:val="left"/>
      <w:pPr>
        <w:ind w:left="2940" w:hanging="360"/>
      </w:pPr>
    </w:lvl>
    <w:lvl w:ilvl="4" w:tplc="04190019">
      <w:start w:val="1"/>
      <w:numFmt w:val="lowerLetter"/>
      <w:lvlText w:val="%5."/>
      <w:lvlJc w:val="left"/>
      <w:pPr>
        <w:ind w:left="3660" w:hanging="360"/>
      </w:pPr>
    </w:lvl>
    <w:lvl w:ilvl="5" w:tplc="0419001B">
      <w:start w:val="1"/>
      <w:numFmt w:val="lowerRoman"/>
      <w:lvlText w:val="%6."/>
      <w:lvlJc w:val="right"/>
      <w:pPr>
        <w:ind w:left="4380" w:hanging="180"/>
      </w:pPr>
    </w:lvl>
    <w:lvl w:ilvl="6" w:tplc="0419000F">
      <w:start w:val="1"/>
      <w:numFmt w:val="decimal"/>
      <w:lvlText w:val="%7."/>
      <w:lvlJc w:val="left"/>
      <w:pPr>
        <w:ind w:left="5100" w:hanging="360"/>
      </w:pPr>
    </w:lvl>
    <w:lvl w:ilvl="7" w:tplc="04190019">
      <w:start w:val="1"/>
      <w:numFmt w:val="lowerLetter"/>
      <w:lvlText w:val="%8."/>
      <w:lvlJc w:val="left"/>
      <w:pPr>
        <w:ind w:left="5820" w:hanging="360"/>
      </w:pPr>
    </w:lvl>
    <w:lvl w:ilvl="8" w:tplc="0419001B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20D365DD"/>
    <w:multiLevelType w:val="hybridMultilevel"/>
    <w:tmpl w:val="4AF62532"/>
    <w:lvl w:ilvl="0" w:tplc="22AECC7C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921516"/>
    <w:multiLevelType w:val="hybridMultilevel"/>
    <w:tmpl w:val="36861500"/>
    <w:lvl w:ilvl="0" w:tplc="B7723776">
      <w:start w:val="1"/>
      <w:numFmt w:val="decimal"/>
      <w:lvlText w:val="%1."/>
      <w:lvlJc w:val="left"/>
      <w:pPr>
        <w:ind w:left="420" w:hanging="360"/>
      </w:pPr>
      <w:rPr>
        <w:rFonts w:hint="default"/>
        <w:b/>
        <w:bCs/>
        <w:sz w:val="32"/>
        <w:szCs w:val="32"/>
      </w:r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35293340"/>
    <w:multiLevelType w:val="hybridMultilevel"/>
    <w:tmpl w:val="D5363B28"/>
    <w:lvl w:ilvl="0" w:tplc="61240AE2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42574D"/>
    <w:multiLevelType w:val="hybridMultilevel"/>
    <w:tmpl w:val="FF38997A"/>
    <w:lvl w:ilvl="0" w:tplc="60DC52C8">
      <w:start w:val="1"/>
      <w:numFmt w:val="decimal"/>
      <w:lvlText w:val="%1."/>
      <w:lvlJc w:val="left"/>
      <w:pPr>
        <w:ind w:left="717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37" w:hanging="360"/>
      </w:pPr>
    </w:lvl>
    <w:lvl w:ilvl="2" w:tplc="0419001B">
      <w:start w:val="1"/>
      <w:numFmt w:val="lowerRoman"/>
      <w:lvlText w:val="%3."/>
      <w:lvlJc w:val="right"/>
      <w:pPr>
        <w:ind w:left="2157" w:hanging="180"/>
      </w:pPr>
    </w:lvl>
    <w:lvl w:ilvl="3" w:tplc="0419000F">
      <w:start w:val="1"/>
      <w:numFmt w:val="decimal"/>
      <w:lvlText w:val="%4."/>
      <w:lvlJc w:val="left"/>
      <w:pPr>
        <w:ind w:left="2877" w:hanging="360"/>
      </w:pPr>
    </w:lvl>
    <w:lvl w:ilvl="4" w:tplc="04190019">
      <w:start w:val="1"/>
      <w:numFmt w:val="lowerLetter"/>
      <w:lvlText w:val="%5."/>
      <w:lvlJc w:val="left"/>
      <w:pPr>
        <w:ind w:left="3597" w:hanging="360"/>
      </w:pPr>
    </w:lvl>
    <w:lvl w:ilvl="5" w:tplc="0419001B">
      <w:start w:val="1"/>
      <w:numFmt w:val="lowerRoman"/>
      <w:lvlText w:val="%6."/>
      <w:lvlJc w:val="right"/>
      <w:pPr>
        <w:ind w:left="4317" w:hanging="180"/>
      </w:pPr>
    </w:lvl>
    <w:lvl w:ilvl="6" w:tplc="0419000F">
      <w:start w:val="1"/>
      <w:numFmt w:val="decimal"/>
      <w:lvlText w:val="%7."/>
      <w:lvlJc w:val="left"/>
      <w:pPr>
        <w:ind w:left="5037" w:hanging="360"/>
      </w:pPr>
    </w:lvl>
    <w:lvl w:ilvl="7" w:tplc="04190019">
      <w:start w:val="1"/>
      <w:numFmt w:val="lowerLetter"/>
      <w:lvlText w:val="%8."/>
      <w:lvlJc w:val="left"/>
      <w:pPr>
        <w:ind w:left="5757" w:hanging="360"/>
      </w:pPr>
    </w:lvl>
    <w:lvl w:ilvl="8" w:tplc="0419001B">
      <w:start w:val="1"/>
      <w:numFmt w:val="lowerRoman"/>
      <w:lvlText w:val="%9."/>
      <w:lvlJc w:val="right"/>
      <w:pPr>
        <w:ind w:left="6477" w:hanging="180"/>
      </w:pPr>
    </w:lvl>
  </w:abstractNum>
  <w:abstractNum w:abstractNumId="5">
    <w:nsid w:val="4C720602"/>
    <w:multiLevelType w:val="hybridMultilevel"/>
    <w:tmpl w:val="4A12E0D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>
      <w:start w:val="1"/>
      <w:numFmt w:val="decimal"/>
      <w:lvlText w:val="%4."/>
      <w:lvlJc w:val="left"/>
      <w:pPr>
        <w:ind w:left="2940" w:hanging="360"/>
      </w:pPr>
    </w:lvl>
    <w:lvl w:ilvl="4" w:tplc="04190019">
      <w:start w:val="1"/>
      <w:numFmt w:val="lowerLetter"/>
      <w:lvlText w:val="%5."/>
      <w:lvlJc w:val="left"/>
      <w:pPr>
        <w:ind w:left="3660" w:hanging="360"/>
      </w:pPr>
    </w:lvl>
    <w:lvl w:ilvl="5" w:tplc="0419001B">
      <w:start w:val="1"/>
      <w:numFmt w:val="lowerRoman"/>
      <w:lvlText w:val="%6."/>
      <w:lvlJc w:val="right"/>
      <w:pPr>
        <w:ind w:left="4380" w:hanging="180"/>
      </w:pPr>
    </w:lvl>
    <w:lvl w:ilvl="6" w:tplc="0419000F">
      <w:start w:val="1"/>
      <w:numFmt w:val="decimal"/>
      <w:lvlText w:val="%7."/>
      <w:lvlJc w:val="left"/>
      <w:pPr>
        <w:ind w:left="5100" w:hanging="360"/>
      </w:pPr>
    </w:lvl>
    <w:lvl w:ilvl="7" w:tplc="04190019">
      <w:start w:val="1"/>
      <w:numFmt w:val="lowerLetter"/>
      <w:lvlText w:val="%8."/>
      <w:lvlJc w:val="left"/>
      <w:pPr>
        <w:ind w:left="5820" w:hanging="360"/>
      </w:pPr>
    </w:lvl>
    <w:lvl w:ilvl="8" w:tplc="0419001B">
      <w:start w:val="1"/>
      <w:numFmt w:val="lowerRoman"/>
      <w:lvlText w:val="%9."/>
      <w:lvlJc w:val="right"/>
      <w:pPr>
        <w:ind w:left="6540" w:hanging="180"/>
      </w:pPr>
    </w:lvl>
  </w:abstractNum>
  <w:abstractNum w:abstractNumId="6">
    <w:nsid w:val="7659078D"/>
    <w:multiLevelType w:val="hybridMultilevel"/>
    <w:tmpl w:val="A4420C58"/>
    <w:lvl w:ilvl="0" w:tplc="C86A15D0">
      <w:start w:val="1"/>
      <w:numFmt w:val="decimal"/>
      <w:lvlText w:val="%1."/>
      <w:lvlJc w:val="left"/>
      <w:pPr>
        <w:ind w:left="780" w:hanging="360"/>
      </w:pPr>
      <w:rPr>
        <w:rFonts w:hint="default"/>
        <w:i w:val="0"/>
        <w:iCs w:val="0"/>
      </w:rPr>
    </w:lvl>
    <w:lvl w:ilvl="1" w:tplc="04190019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>
      <w:start w:val="1"/>
      <w:numFmt w:val="decimal"/>
      <w:lvlText w:val="%4."/>
      <w:lvlJc w:val="left"/>
      <w:pPr>
        <w:ind w:left="2940" w:hanging="360"/>
      </w:pPr>
    </w:lvl>
    <w:lvl w:ilvl="4" w:tplc="04190019">
      <w:start w:val="1"/>
      <w:numFmt w:val="lowerLetter"/>
      <w:lvlText w:val="%5."/>
      <w:lvlJc w:val="left"/>
      <w:pPr>
        <w:ind w:left="3660" w:hanging="360"/>
      </w:pPr>
    </w:lvl>
    <w:lvl w:ilvl="5" w:tplc="0419001B">
      <w:start w:val="1"/>
      <w:numFmt w:val="lowerRoman"/>
      <w:lvlText w:val="%6."/>
      <w:lvlJc w:val="right"/>
      <w:pPr>
        <w:ind w:left="4380" w:hanging="180"/>
      </w:pPr>
    </w:lvl>
    <w:lvl w:ilvl="6" w:tplc="0419000F">
      <w:start w:val="1"/>
      <w:numFmt w:val="decimal"/>
      <w:lvlText w:val="%7."/>
      <w:lvlJc w:val="left"/>
      <w:pPr>
        <w:ind w:left="5100" w:hanging="360"/>
      </w:pPr>
    </w:lvl>
    <w:lvl w:ilvl="7" w:tplc="04190019">
      <w:start w:val="1"/>
      <w:numFmt w:val="lowerLetter"/>
      <w:lvlText w:val="%8."/>
      <w:lvlJc w:val="left"/>
      <w:pPr>
        <w:ind w:left="5820" w:hanging="360"/>
      </w:pPr>
    </w:lvl>
    <w:lvl w:ilvl="8" w:tplc="0419001B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0"/>
  </w:num>
  <w:num w:numId="5">
    <w:abstractNumId w:val="5"/>
  </w:num>
  <w:num w:numId="6">
    <w:abstractNumId w:val="1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26A4E"/>
    <w:rsid w:val="0003711A"/>
    <w:rsid w:val="00083EC0"/>
    <w:rsid w:val="000A6446"/>
    <w:rsid w:val="000B43EE"/>
    <w:rsid w:val="000C48BE"/>
    <w:rsid w:val="000D729E"/>
    <w:rsid w:val="000F4702"/>
    <w:rsid w:val="00126A4E"/>
    <w:rsid w:val="001554E9"/>
    <w:rsid w:val="001A7D8B"/>
    <w:rsid w:val="001C1AAE"/>
    <w:rsid w:val="001C2F90"/>
    <w:rsid w:val="001E794D"/>
    <w:rsid w:val="00204161"/>
    <w:rsid w:val="00207A02"/>
    <w:rsid w:val="0026355E"/>
    <w:rsid w:val="002749B3"/>
    <w:rsid w:val="00275C6B"/>
    <w:rsid w:val="002C67AF"/>
    <w:rsid w:val="002F18BD"/>
    <w:rsid w:val="00310D0A"/>
    <w:rsid w:val="00387689"/>
    <w:rsid w:val="00390374"/>
    <w:rsid w:val="003905D8"/>
    <w:rsid w:val="003970B1"/>
    <w:rsid w:val="003A4AAE"/>
    <w:rsid w:val="004145D2"/>
    <w:rsid w:val="004347AA"/>
    <w:rsid w:val="00477ACF"/>
    <w:rsid w:val="004946BA"/>
    <w:rsid w:val="004C4C9F"/>
    <w:rsid w:val="004E45FD"/>
    <w:rsid w:val="004E4ED4"/>
    <w:rsid w:val="004F1941"/>
    <w:rsid w:val="005334E9"/>
    <w:rsid w:val="0054173F"/>
    <w:rsid w:val="00564EFD"/>
    <w:rsid w:val="005679CB"/>
    <w:rsid w:val="005A04B3"/>
    <w:rsid w:val="005C01D6"/>
    <w:rsid w:val="005E6DD1"/>
    <w:rsid w:val="005E7BB8"/>
    <w:rsid w:val="00606165"/>
    <w:rsid w:val="00610FFD"/>
    <w:rsid w:val="00614A6D"/>
    <w:rsid w:val="006157D9"/>
    <w:rsid w:val="00635045"/>
    <w:rsid w:val="00677B51"/>
    <w:rsid w:val="00685070"/>
    <w:rsid w:val="00695C4E"/>
    <w:rsid w:val="006C2869"/>
    <w:rsid w:val="007102FA"/>
    <w:rsid w:val="00727046"/>
    <w:rsid w:val="0076111A"/>
    <w:rsid w:val="007A6162"/>
    <w:rsid w:val="007C0E69"/>
    <w:rsid w:val="00825324"/>
    <w:rsid w:val="008520A9"/>
    <w:rsid w:val="008C1828"/>
    <w:rsid w:val="00927535"/>
    <w:rsid w:val="00962871"/>
    <w:rsid w:val="009B27F3"/>
    <w:rsid w:val="009C5952"/>
    <w:rsid w:val="009C6FB1"/>
    <w:rsid w:val="009E096F"/>
    <w:rsid w:val="009E10EE"/>
    <w:rsid w:val="009E5666"/>
    <w:rsid w:val="00A50EF1"/>
    <w:rsid w:val="00A7054F"/>
    <w:rsid w:val="00A810CF"/>
    <w:rsid w:val="00A84A35"/>
    <w:rsid w:val="00AA3FCD"/>
    <w:rsid w:val="00AA5835"/>
    <w:rsid w:val="00AB69B5"/>
    <w:rsid w:val="00B40F8C"/>
    <w:rsid w:val="00B6349A"/>
    <w:rsid w:val="00B916E9"/>
    <w:rsid w:val="00C05475"/>
    <w:rsid w:val="00C227A6"/>
    <w:rsid w:val="00C60064"/>
    <w:rsid w:val="00C66F81"/>
    <w:rsid w:val="00C95724"/>
    <w:rsid w:val="00CD68FF"/>
    <w:rsid w:val="00CE2AE7"/>
    <w:rsid w:val="00DB4316"/>
    <w:rsid w:val="00DC201E"/>
    <w:rsid w:val="00E03D5F"/>
    <w:rsid w:val="00E04916"/>
    <w:rsid w:val="00E311F9"/>
    <w:rsid w:val="00E334C3"/>
    <w:rsid w:val="00E760E9"/>
    <w:rsid w:val="00E93D79"/>
    <w:rsid w:val="00EA37AB"/>
    <w:rsid w:val="00ED0041"/>
    <w:rsid w:val="00ED7352"/>
    <w:rsid w:val="00F1391B"/>
    <w:rsid w:val="00F52936"/>
    <w:rsid w:val="00F7653D"/>
    <w:rsid w:val="66845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6A4E"/>
    <w:pPr>
      <w:spacing w:after="200" w:line="276" w:lineRule="auto"/>
    </w:pPr>
    <w:rPr>
      <w:rFonts w:cs="Calibri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E049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04916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ListParagraph">
    <w:name w:val="List Paragraph"/>
    <w:basedOn w:val="Normal"/>
    <w:uiPriority w:val="99"/>
    <w:qFormat/>
    <w:rsid w:val="00126A4E"/>
    <w:pPr>
      <w:ind w:left="720"/>
    </w:pPr>
  </w:style>
  <w:style w:type="paragraph" w:styleId="NormalWeb">
    <w:name w:val="Normal (Web)"/>
    <w:basedOn w:val="Normal"/>
    <w:uiPriority w:val="99"/>
    <w:rsid w:val="00A810CF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locked/>
    <w:rsid w:val="00A810C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138313/4477a980dbed1461b421aecf62deacaa8f3e3a36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3</Pages>
  <Words>979</Words>
  <Characters>5585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Выводы:</dc:title>
  <dc:subject/>
  <dc:creator>Admin</dc:creator>
  <cp:keywords/>
  <dc:description/>
  <cp:lastModifiedBy>Скорова</cp:lastModifiedBy>
  <cp:revision>2</cp:revision>
  <cp:lastPrinted>2016-12-20T04:13:00Z</cp:lastPrinted>
  <dcterms:created xsi:type="dcterms:W3CDTF">2016-12-20T04:13:00Z</dcterms:created>
  <dcterms:modified xsi:type="dcterms:W3CDTF">2016-12-20T04:13:00Z</dcterms:modified>
</cp:coreProperties>
</file>